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A03" w:rsidRPr="0038586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</w:rPr>
      </w:pPr>
      <w:r w:rsidRPr="00385863">
        <w:rPr>
          <w:b/>
          <w:sz w:val="28"/>
        </w:rPr>
        <w:t xml:space="preserve">   Задания </w:t>
      </w:r>
      <w:r>
        <w:rPr>
          <w:b/>
          <w:sz w:val="28"/>
        </w:rPr>
        <w:t>для изучения нумерации чисел и отработки</w:t>
      </w:r>
      <w:r w:rsidRPr="00385863">
        <w:rPr>
          <w:b/>
          <w:sz w:val="28"/>
        </w:rPr>
        <w:t xml:space="preserve"> вычислительных приемов</w:t>
      </w:r>
      <w:r>
        <w:rPr>
          <w:b/>
          <w:sz w:val="28"/>
        </w:rPr>
        <w:t xml:space="preserve"> по математике в начальных классах</w:t>
      </w:r>
    </w:p>
    <w:p w:rsidR="009A2A03" w:rsidRPr="003E5D82" w:rsidRDefault="009A2A03" w:rsidP="009A2A03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sz w:val="28"/>
        </w:rPr>
        <w:t>1</w:t>
      </w:r>
      <w:r w:rsidRPr="003E5D82">
        <w:rPr>
          <w:rFonts w:ascii="Times New Roman" w:hAnsi="Times New Roman" w:cs="Times New Roman"/>
          <w:i/>
          <w:sz w:val="28"/>
        </w:rPr>
        <w:t>.Задания</w:t>
      </w:r>
      <w:r w:rsidRPr="003E5D82">
        <w:rPr>
          <w:rFonts w:ascii="Times New Roman" w:hAnsi="Times New Roman" w:cs="Times New Roman"/>
          <w:i/>
          <w:noProof/>
          <w:sz w:val="28"/>
          <w:szCs w:val="28"/>
        </w:rPr>
        <w:t xml:space="preserve"> для усвоения принципа позиционной системы записи и именования чисел, различия понятия «цифра-число-величина</w:t>
      </w:r>
      <w:r>
        <w:rPr>
          <w:rFonts w:ascii="Times New Roman" w:hAnsi="Times New Roman" w:cs="Times New Roman"/>
          <w:i/>
          <w:noProof/>
          <w:sz w:val="28"/>
          <w:szCs w:val="28"/>
        </w:rPr>
        <w:t>».</w:t>
      </w:r>
    </w:p>
    <w:p w:rsidR="009A2A0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</w:rPr>
      </w:pPr>
      <w:r>
        <w:rPr>
          <w:noProof/>
          <w:sz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27" type="#_x0000_t105" style="position:absolute;left:0;text-align:left;margin-left:177.25pt;margin-top:129.05pt;width:95.65pt;height:57.75pt;rotation:3588590fd;z-index:251661312" fillcolor="yellow" strokecolor="red"/>
        </w:pict>
      </w:r>
      <w:r w:rsidRPr="009974E3">
        <w:rPr>
          <w:sz w:val="28"/>
        </w:rPr>
        <w:t>Например</w:t>
      </w:r>
      <w:r>
        <w:rPr>
          <w:sz w:val="28"/>
        </w:rPr>
        <w:t>:</w:t>
      </w:r>
      <w:r>
        <w:rPr>
          <w:b/>
          <w:sz w:val="28"/>
        </w:rPr>
        <w:t xml:space="preserve"> авторское з</w:t>
      </w:r>
      <w:r w:rsidRPr="006200F1">
        <w:rPr>
          <w:b/>
          <w:sz w:val="28"/>
        </w:rPr>
        <w:t>адание «Карусель».</w:t>
      </w:r>
      <w:r>
        <w:rPr>
          <w:sz w:val="28"/>
        </w:rPr>
        <w:t xml:space="preserve"> На карусели я расставляю на кабинки карточки с пропусками. Пропущенная цифра или число вставляется в центр карусели: она сегодня в парке на аттракционе. У доски работает пара учащихся, которая по очереди прочитывает задания, а если нужно вычислить выражения, то и вычисляет.</w:t>
      </w:r>
    </w:p>
    <w:p w:rsidR="009A2A0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noProof/>
          <w:sz w:val="28"/>
        </w:rPr>
        <w:pict>
          <v:oval id="_x0000_s1026" style="position:absolute;left:0;text-align:left;margin-left:99.15pt;margin-top:78.1pt;width:42.65pt;height:41.95pt;rotation:607903fd;z-index:251660288" fillcolor="yellow">
            <v:textbox>
              <w:txbxContent>
                <w:p w:rsidR="009A2A03" w:rsidRPr="006200F1" w:rsidRDefault="009A2A03" w:rsidP="009A2A0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200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rect id="_x0000_s1029" style="position:absolute;left:0;text-align:left;margin-left:132.45pt;margin-top:77.3pt;width:79.5pt;height:26.25pt;z-index:251663360">
            <v:textbox>
              <w:txbxContent>
                <w:p w:rsidR="009A2A03" w:rsidRPr="006200F1" w:rsidRDefault="009A2A03" w:rsidP="009A2A0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*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*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>ед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033" style="position:absolute;left:0;text-align:left;margin-left:99.45pt;margin-top:150.05pt;width:43.5pt;height:31.5pt;z-index:251667456">
            <v:textbox>
              <w:txbxContent>
                <w:p w:rsidR="009A2A03" w:rsidRPr="006200F1" w:rsidRDefault="009A2A03" w:rsidP="009A2A0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*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>ч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032" style="position:absolute;left:0;text-align:left;margin-left:49.2pt;margin-top:108.8pt;width:56.25pt;height:27pt;z-index:251666432">
            <v:textbox>
              <w:txbxContent>
                <w:p w:rsidR="009A2A03" w:rsidRPr="006200F1" w:rsidRDefault="009A2A03" w:rsidP="009A2A0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*сот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028" style="position:absolute;left:0;text-align:left;margin-left:119.7pt;margin-top:40.55pt;width:49.5pt;height:24pt;z-index:251662336">
            <v:textbox>
              <w:txbxContent>
                <w:p w:rsidR="009A2A03" w:rsidRPr="006200F1" w:rsidRDefault="009A2A03" w:rsidP="009A2A0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2*7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031" style="position:absolute;left:0;text-align:left;margin-left:49.2pt;margin-top:46.55pt;width:46.5pt;height:30.75pt;z-index:251665408">
            <v:textbox>
              <w:txbxContent>
                <w:p w:rsidR="009A2A03" w:rsidRPr="006200F1" w:rsidRDefault="009A2A03" w:rsidP="009A2A0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6200F1">
                    <w:rPr>
                      <w:rFonts w:ascii="Times New Roman" w:hAnsi="Times New Roman" w:cs="Times New Roman"/>
                      <w:sz w:val="28"/>
                    </w:rPr>
                    <w:t>*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0</w:t>
                  </w:r>
                  <w:r w:rsidRPr="006200F1">
                    <w:rPr>
                      <w:rFonts w:ascii="Times New Roman" w:hAnsi="Times New Roman" w:cs="Times New Roman"/>
                      <w:sz w:val="28"/>
                    </w:rPr>
                    <w:t>+*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030" style="position:absolute;left:0;text-align:left;margin-left:105.45pt;margin-top:117.8pt;width:111pt;height:25.5pt;z-index:251664384">
            <v:textbox>
              <w:txbxContent>
                <w:p w:rsidR="009A2A03" w:rsidRPr="006200F1" w:rsidRDefault="009A2A03" w:rsidP="009A2A0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*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>ед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2р.5ед.1 р.</w:t>
                  </w:r>
                </w:p>
              </w:txbxContent>
            </v:textbox>
          </v:rect>
        </w:pict>
      </w:r>
      <w:r w:rsidRPr="006200F1">
        <w:rPr>
          <w:noProof/>
          <w:sz w:val="28"/>
        </w:rPr>
        <w:drawing>
          <wp:inline distT="0" distB="0" distL="0" distR="0">
            <wp:extent cx="3209925" cy="2713592"/>
            <wp:effectExtent l="19050" t="0" r="9525" b="0"/>
            <wp:docPr id="14" name="Рисунок 12" descr="6182f2981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82f2981f42.jpg"/>
                    <pic:cNvPicPr/>
                  </pic:nvPicPr>
                  <pic:blipFill>
                    <a:blip r:embed="rId5"/>
                    <a:srcRect b="24629"/>
                    <a:stretch>
                      <a:fillRect/>
                    </a:stretch>
                  </pic:blipFill>
                  <pic:spPr>
                    <a:xfrm>
                      <a:off x="0" y="0"/>
                      <a:ext cx="3212894" cy="271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03" w:rsidRPr="008B3E6D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jc w:val="both"/>
      </w:pPr>
      <w:r>
        <w:rPr>
          <w:sz w:val="28"/>
        </w:rPr>
        <w:t>2.</w:t>
      </w:r>
      <w:r w:rsidRPr="004B6247">
        <w:rPr>
          <w:i/>
          <w:sz w:val="28"/>
        </w:rPr>
        <w:t>Задания для отработки приемов, теоретической основой которых является конкретный смысл арифметических действий:</w:t>
      </w:r>
      <w:r w:rsidRPr="004B6247">
        <w:rPr>
          <w:i/>
        </w:rPr>
        <w:t xml:space="preserve"> </w:t>
      </w:r>
      <w:r w:rsidRPr="004B6247">
        <w:rPr>
          <w:i/>
          <w:sz w:val="28"/>
        </w:rPr>
        <w:t xml:space="preserve">приемы сложения и вычитания чисел в пределах 10 для случаев </w:t>
      </w:r>
      <w:proofErr w:type="gramStart"/>
      <w:r w:rsidRPr="004B6247">
        <w:rPr>
          <w:i/>
          <w:sz w:val="28"/>
        </w:rPr>
        <w:t>вида</w:t>
      </w:r>
      <w:proofErr w:type="gramEnd"/>
      <w:r>
        <w:rPr>
          <w:i/>
          <w:sz w:val="28"/>
        </w:rPr>
        <w:t xml:space="preserve"> </w:t>
      </w:r>
      <w:r w:rsidRPr="004B6247">
        <w:rPr>
          <w:i/>
          <w:sz w:val="28"/>
        </w:rPr>
        <w:t xml:space="preserve"> а + 2, а + 3, а + 4, а + 0; приемы табличного сложения и вычитания с переходом через десяток в пределах 20; прием нахождения табличных результатов умножения, прием нахождения табличных результатов деления (только на начальной стадии) и деления с остатком, прием умножения единицы и нуля.</w:t>
      </w:r>
      <w:r w:rsidRPr="007457D1">
        <w:rPr>
          <w:sz w:val="28"/>
        </w:rPr>
        <w:t xml:space="preserve"> Это первые приемы вычислений, которые вводятся сразу после ознакомления учащихся с конкретным смыслом арифметических действий. Они, собственно, и дают возможность усвоить конкретный смысл арифметических действий, поскольку требуют применения конкретного смысла. Вместе с тем эти </w:t>
      </w:r>
      <w:r w:rsidRPr="007457D1">
        <w:rPr>
          <w:sz w:val="28"/>
        </w:rPr>
        <w:lastRenderedPageBreak/>
        <w:t>первые приемы готовят учащихся к усвоению свойств арифметических действий.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7457D1">
        <w:rPr>
          <w:sz w:val="28"/>
        </w:rPr>
        <w:t xml:space="preserve">Таким образом, хотя в основе некоторых из названных приемов и лежат свойства арифметических действий (так, прибавление двух по единице выполняется на основе использования свойства прибавления суммы к числу), эти свойства учащимся явно не раскрываются. Названные приемы вводятся на основе выполнения операций над множествами. 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Например: </w:t>
      </w:r>
      <w:r w:rsidRPr="00D62705">
        <w:rPr>
          <w:b/>
          <w:sz w:val="28"/>
        </w:rPr>
        <w:t>авторское</w:t>
      </w:r>
      <w:r>
        <w:rPr>
          <w:sz w:val="28"/>
        </w:rPr>
        <w:t xml:space="preserve"> </w:t>
      </w:r>
      <w:r w:rsidRPr="007C5CC6">
        <w:rPr>
          <w:b/>
          <w:sz w:val="28"/>
        </w:rPr>
        <w:t>задание «Реши не вычисляя».</w:t>
      </w:r>
      <w:r>
        <w:rPr>
          <w:sz w:val="28"/>
        </w:rPr>
        <w:t xml:space="preserve"> Учащимся предлагаются равенства, с опорой на которые нужно решить выражения: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t>24+2=26      24+3=      24+4=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t>54-4=50       54-3=       54-2=   и т.д.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t>3</w:t>
      </w:r>
      <w:r w:rsidRPr="00162858">
        <w:rPr>
          <w:sz w:val="28"/>
        </w:rPr>
        <w:t xml:space="preserve">. </w:t>
      </w:r>
      <w:proofErr w:type="gramStart"/>
      <w:r w:rsidRPr="004B6247">
        <w:rPr>
          <w:i/>
          <w:sz w:val="28"/>
        </w:rPr>
        <w:t>Задания для отработки приемов, теоретической основой которых служат свойства арифметических действий:</w:t>
      </w:r>
      <w:r>
        <w:rPr>
          <w:sz w:val="28"/>
        </w:rPr>
        <w:t xml:space="preserve"> </w:t>
      </w:r>
      <w:r w:rsidRPr="004B6247">
        <w:rPr>
          <w:i/>
          <w:sz w:val="28"/>
        </w:rPr>
        <w:t>приемы сложения и вычитания для случаев вида 53 ± 20, 47  ±  3, 30 – 6, 9 + 3, 12 – 3, 35 ± 7, 40 ± 23, 57 ± 32, 64 ± 18; аналогичные приемы для случаев сложения и вычитания чисел больших, чем 100, а также приемы письменного сложения и вычитания;</w:t>
      </w:r>
      <w:proofErr w:type="gramEnd"/>
      <w:r w:rsidRPr="004B6247">
        <w:rPr>
          <w:i/>
          <w:sz w:val="28"/>
        </w:rPr>
        <w:t xml:space="preserve"> приемы умножения и деления для случаев вида  14 × 5, 5 × 14, 81 ÷ 3, 18 × 40, 180 ÷ 20, аналогичные приемы умножения и деления для чисел больших 100 и приемы письменного умножения и деления.    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020B32">
        <w:rPr>
          <w:sz w:val="28"/>
        </w:rPr>
        <w:t>Общая схема введения этих приемов одинакова: сначала изучаются соответствующие свойства, а затем на их основе вводятся приемы вычислений.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Например: </w:t>
      </w:r>
      <w:r w:rsidRPr="00D62705">
        <w:rPr>
          <w:b/>
          <w:sz w:val="28"/>
        </w:rPr>
        <w:t>авторское</w:t>
      </w:r>
      <w:r>
        <w:rPr>
          <w:sz w:val="28"/>
        </w:rPr>
        <w:t xml:space="preserve"> </w:t>
      </w:r>
      <w:r w:rsidRPr="00B53576">
        <w:rPr>
          <w:b/>
          <w:sz w:val="28"/>
        </w:rPr>
        <w:t>задание «Реши по аналогии».</w:t>
      </w:r>
      <w:r>
        <w:rPr>
          <w:sz w:val="28"/>
        </w:rPr>
        <w:t xml:space="preserve"> Учащимся предлагается алгоритм решения выражения и задания, требующие применить вычислительные навыки  в незнакомой ситуации: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t>23-7. Так как 3</w:t>
      </w:r>
      <m:oMath>
        <m:r>
          <w:rPr>
            <w:rFonts w:ascii="Cambria Math" w:hAnsi="Cambria Math"/>
            <w:sz w:val="28"/>
          </w:rPr>
          <m:t>&lt;</m:t>
        </m:r>
      </m:oMath>
      <w:r>
        <w:rPr>
          <w:sz w:val="28"/>
        </w:rPr>
        <w:t>7, то найду разницу 7-3=4 и вычту её из 20. Получится 20-4=16. Значит 23-7=16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t>27-3. Так как 7</w:t>
      </w:r>
      <m:oMath>
        <m:r>
          <w:rPr>
            <w:rFonts w:ascii="Cambria Math" w:hAnsi="Cambria Math"/>
            <w:sz w:val="28"/>
          </w:rPr>
          <m:t>&gt;</m:t>
        </m:r>
      </m:oMath>
      <w:r>
        <w:rPr>
          <w:sz w:val="28"/>
        </w:rPr>
        <w:t>3, то найду разницу 7-3=4 и прибавлю её к 20. Получится 20+4=24. Значит 27-3=24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t>Вопросы для учащихся: 1) какой шаг в алгоритме одинаковый?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>2) почему в одном случае прибавляют разницу, а в другом вычитают?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t>Реши: 41-6, 41-26, 52-9, 52-39. Изменился ли алгоритм решения? Какой шаг добавился?</w:t>
      </w:r>
    </w:p>
    <w:p w:rsidR="009A2A0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</w:rPr>
      </w:pPr>
      <w:r>
        <w:rPr>
          <w:sz w:val="28"/>
        </w:rPr>
        <w:t>4</w:t>
      </w:r>
      <w:r w:rsidRPr="00162858">
        <w:rPr>
          <w:sz w:val="28"/>
        </w:rPr>
        <w:t xml:space="preserve">. </w:t>
      </w:r>
      <w:r w:rsidRPr="004B6247">
        <w:rPr>
          <w:i/>
          <w:sz w:val="28"/>
        </w:rPr>
        <w:t xml:space="preserve">Задания для отработки приемов, теоретической основой которых являются связи между компонентами и результатами арифметических действий: приемы для случаев вида 9 </w:t>
      </w:r>
      <w:r>
        <w:rPr>
          <w:i/>
          <w:sz w:val="28"/>
        </w:rPr>
        <w:t>×</w:t>
      </w:r>
      <w:r w:rsidRPr="004B6247">
        <w:rPr>
          <w:i/>
          <w:sz w:val="28"/>
        </w:rPr>
        <w:t xml:space="preserve"> 7, 21 </w:t>
      </w:r>
      <w:r>
        <w:rPr>
          <w:i/>
          <w:sz w:val="28"/>
        </w:rPr>
        <w:t>÷</w:t>
      </w:r>
      <w:r w:rsidRPr="004B6247">
        <w:rPr>
          <w:i/>
          <w:sz w:val="28"/>
        </w:rPr>
        <w:t xml:space="preserve"> 3, 60 </w:t>
      </w:r>
      <w:r>
        <w:rPr>
          <w:i/>
          <w:sz w:val="28"/>
        </w:rPr>
        <w:t>÷</w:t>
      </w:r>
      <w:r w:rsidRPr="004B6247">
        <w:rPr>
          <w:i/>
          <w:sz w:val="28"/>
        </w:rPr>
        <w:t xml:space="preserve"> 20, 54 </w:t>
      </w:r>
      <w:r>
        <w:rPr>
          <w:i/>
          <w:sz w:val="28"/>
        </w:rPr>
        <w:t>÷</w:t>
      </w:r>
      <w:r w:rsidRPr="004B6247">
        <w:rPr>
          <w:i/>
          <w:sz w:val="28"/>
        </w:rPr>
        <w:t xml:space="preserve"> 18, 9 </w:t>
      </w:r>
      <w:r>
        <w:rPr>
          <w:i/>
          <w:sz w:val="28"/>
        </w:rPr>
        <w:t>÷</w:t>
      </w:r>
      <w:r w:rsidRPr="004B6247">
        <w:rPr>
          <w:i/>
          <w:sz w:val="28"/>
        </w:rPr>
        <w:t xml:space="preserve"> 1, 0 </w:t>
      </w:r>
      <w:r>
        <w:rPr>
          <w:i/>
          <w:sz w:val="28"/>
        </w:rPr>
        <w:t>÷</w:t>
      </w:r>
      <w:r w:rsidRPr="004B6247">
        <w:rPr>
          <w:i/>
          <w:sz w:val="28"/>
        </w:rPr>
        <w:t xml:space="preserve"> 6.</w:t>
      </w:r>
      <w:r w:rsidRPr="00020B32">
        <w:rPr>
          <w:sz w:val="28"/>
        </w:rPr>
        <w:t xml:space="preserve"> При введении этих приемов сначала рассматриваются связи между компонентами и результатом соответствующего арифметического действия, затем на этой основе вводится вычислительный прием.</w:t>
      </w:r>
    </w:p>
    <w:p w:rsidR="009A2A0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</w:rPr>
      </w:pPr>
      <w:r>
        <w:rPr>
          <w:sz w:val="28"/>
        </w:rPr>
        <w:t>5</w:t>
      </w:r>
      <w:r w:rsidRPr="00162858">
        <w:rPr>
          <w:sz w:val="28"/>
        </w:rPr>
        <w:t xml:space="preserve">. </w:t>
      </w:r>
      <w:r w:rsidRPr="004B6247">
        <w:rPr>
          <w:i/>
          <w:sz w:val="28"/>
        </w:rPr>
        <w:t>Задания для отработки приемов, теоретической основой которых является изменение результатов арифметических действий в зависимости от изменения одного из компонентов:</w:t>
      </w:r>
      <w:r w:rsidRPr="004B6247">
        <w:rPr>
          <w:i/>
        </w:rPr>
        <w:t xml:space="preserve"> </w:t>
      </w:r>
      <w:r w:rsidRPr="004B6247">
        <w:rPr>
          <w:i/>
          <w:sz w:val="28"/>
        </w:rPr>
        <w:t>приемы округления при выполнении сложения и вычитания чисел (46 + 19, 512 – 298) и приемы умножения и деления на 5, 25, 50.</w:t>
      </w:r>
      <w:r w:rsidRPr="00FC2BA3">
        <w:rPr>
          <w:sz w:val="28"/>
        </w:rPr>
        <w:t xml:space="preserve"> Введение этих приемов также требует предварительного изучения соответствующих зависимостей.</w:t>
      </w:r>
    </w:p>
    <w:p w:rsidR="009A2A0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Например: </w:t>
      </w:r>
      <w:r w:rsidRPr="00D62705">
        <w:rPr>
          <w:b/>
          <w:sz w:val="28"/>
        </w:rPr>
        <w:t>авторское</w:t>
      </w:r>
      <w:r>
        <w:rPr>
          <w:sz w:val="28"/>
        </w:rPr>
        <w:t xml:space="preserve"> </w:t>
      </w:r>
      <w:r w:rsidRPr="005C11A8">
        <w:rPr>
          <w:b/>
          <w:sz w:val="28"/>
        </w:rPr>
        <w:t xml:space="preserve">задание </w:t>
      </w:r>
      <w:r>
        <w:rPr>
          <w:b/>
          <w:sz w:val="28"/>
        </w:rPr>
        <w:t xml:space="preserve">от </w:t>
      </w:r>
      <w:r w:rsidRPr="005C11A8">
        <w:rPr>
          <w:b/>
          <w:sz w:val="28"/>
        </w:rPr>
        <w:t>«Волшебник</w:t>
      </w:r>
      <w:r>
        <w:rPr>
          <w:b/>
          <w:sz w:val="28"/>
        </w:rPr>
        <w:t>а</w:t>
      </w:r>
      <w:r w:rsidRPr="005C11A8">
        <w:rPr>
          <w:b/>
          <w:sz w:val="28"/>
        </w:rPr>
        <w:t xml:space="preserve"> Дели</w:t>
      </w:r>
      <w:r>
        <w:rPr>
          <w:b/>
          <w:sz w:val="28"/>
        </w:rPr>
        <w:t>-</w:t>
      </w:r>
      <w:r w:rsidRPr="005C11A8">
        <w:rPr>
          <w:b/>
          <w:sz w:val="28"/>
        </w:rPr>
        <w:t>Давай».</w:t>
      </w:r>
      <w:r>
        <w:rPr>
          <w:sz w:val="28"/>
        </w:rPr>
        <w:t xml:space="preserve"> Перед выполнением задания оговаривается те ЗУН, которые могут быть использованы учащихся: для выполнения данного задания можно воспользоваться умением умножать (делить) на однозначное число и на 10.</w:t>
      </w:r>
    </w:p>
    <w:p w:rsidR="009A2A03" w:rsidRDefault="009A2A03" w:rsidP="009A2A0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>Если 24×5=120, то вычисли 24</w:t>
      </w:r>
      <m:oMath>
        <m:r>
          <w:rPr>
            <w:rFonts w:ascii="Cambria Math" w:hAnsi="Cambria Math"/>
            <w:sz w:val="28"/>
          </w:rPr>
          <m:t>×</m:t>
        </m:r>
      </m:oMath>
      <w:r>
        <w:rPr>
          <w:sz w:val="28"/>
        </w:rPr>
        <w:t>25=    , 24×50=</w:t>
      </w:r>
    </w:p>
    <w:p w:rsidR="009A2A0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Рассуждение: 25=5×5 </w:t>
      </w:r>
      <m:oMath>
        <m:r>
          <w:rPr>
            <w:rFonts w:ascii="Cambria Math" w:hAnsi="Cambria Math"/>
            <w:sz w:val="28"/>
          </w:rPr>
          <m:t>⟹</m:t>
        </m:r>
      </m:oMath>
      <w:r>
        <w:rPr>
          <w:sz w:val="28"/>
        </w:rPr>
        <w:t xml:space="preserve"> </w:t>
      </w:r>
      <w:r w:rsidRPr="00980E59">
        <w:rPr>
          <w:sz w:val="28"/>
          <w:u w:val="single"/>
        </w:rPr>
        <w:t>24×5</w:t>
      </w:r>
      <w:r>
        <w:rPr>
          <w:sz w:val="28"/>
        </w:rPr>
        <w:t>×5=120×5=600</w:t>
      </w:r>
    </w:p>
    <w:p w:rsidR="009A2A0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</w:rPr>
      </w:pPr>
      <w:r>
        <w:rPr>
          <w:sz w:val="28"/>
        </w:rPr>
        <w:t>50=5×10</w:t>
      </w:r>
      <m:oMath>
        <m:r>
          <w:rPr>
            <w:rFonts w:ascii="Cambria Math" w:hAnsi="Cambria Math"/>
            <w:sz w:val="28"/>
          </w:rPr>
          <m:t>⇒</m:t>
        </m:r>
      </m:oMath>
      <w:r>
        <w:rPr>
          <w:sz w:val="28"/>
        </w:rPr>
        <w:t xml:space="preserve"> </w:t>
      </w:r>
      <w:r w:rsidRPr="00980E59">
        <w:rPr>
          <w:sz w:val="28"/>
          <w:u w:val="single"/>
        </w:rPr>
        <w:t>24</w:t>
      </w:r>
      <m:oMath>
        <m:r>
          <m:rPr>
            <m:sty m:val="p"/>
          </m:rPr>
          <w:rPr>
            <w:rFonts w:ascii="Cambria Math" w:hAnsi="Cambria Math"/>
            <w:sz w:val="28"/>
            <w:u w:val="single"/>
          </w:rPr>
          <m:t>×</m:t>
        </m:r>
      </m:oMath>
      <w:r w:rsidRPr="00980E59">
        <w:rPr>
          <w:sz w:val="28"/>
          <w:u w:val="single"/>
        </w:rPr>
        <w:t>5</w:t>
      </w:r>
      <w:r>
        <w:rPr>
          <w:sz w:val="28"/>
        </w:rPr>
        <w:t>×10=120×10=1200</w:t>
      </w:r>
    </w:p>
    <w:p w:rsidR="009A2A0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</w:rPr>
      </w:pPr>
      <w:r>
        <w:rPr>
          <w:sz w:val="28"/>
        </w:rPr>
        <w:t>2) Если 72÷36=2, то вычисли 72÷6=     , 72÷4=   , 72÷12=</w:t>
      </w:r>
    </w:p>
    <w:p w:rsidR="009A2A0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Рассуждение: 36=6×6 </w:t>
      </w:r>
      <m:oMath>
        <m:r>
          <w:rPr>
            <w:rFonts w:ascii="Cambria Math" w:hAnsi="Cambria Math"/>
            <w:sz w:val="28"/>
          </w:rPr>
          <m:t>⟹</m:t>
        </m:r>
      </m:oMath>
      <w:r>
        <w:rPr>
          <w:sz w:val="28"/>
        </w:rPr>
        <w:t xml:space="preserve"> 72÷6=</w:t>
      </w:r>
      <w:r w:rsidRPr="00980E59">
        <w:rPr>
          <w:sz w:val="28"/>
          <w:u w:val="single"/>
        </w:rPr>
        <w:t>72÷36</w:t>
      </w:r>
      <w:r>
        <w:rPr>
          <w:sz w:val="28"/>
        </w:rPr>
        <w:t>×6=2×6=12</w:t>
      </w:r>
    </w:p>
    <w:p w:rsidR="009A2A0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36=4×9 </w:t>
      </w:r>
      <m:oMath>
        <m:r>
          <w:rPr>
            <w:rFonts w:ascii="Cambria Math" w:hAnsi="Cambria Math"/>
            <w:sz w:val="28"/>
          </w:rPr>
          <m:t>⟹</m:t>
        </m:r>
      </m:oMath>
      <w:r>
        <w:rPr>
          <w:sz w:val="28"/>
        </w:rPr>
        <w:t xml:space="preserve"> 72÷4=</w:t>
      </w:r>
      <w:r w:rsidRPr="00980E59">
        <w:rPr>
          <w:sz w:val="28"/>
          <w:u w:val="single"/>
        </w:rPr>
        <w:t>72÷36</w:t>
      </w:r>
      <w:r>
        <w:rPr>
          <w:sz w:val="28"/>
        </w:rPr>
        <w:t>×9=2×9=18</w:t>
      </w:r>
    </w:p>
    <w:p w:rsidR="009A2A03" w:rsidRDefault="009A2A03" w:rsidP="009A2A03">
      <w:pPr>
        <w:pStyle w:val="c2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36=12×3 </w:t>
      </w:r>
      <m:oMath>
        <m:r>
          <w:rPr>
            <w:rFonts w:ascii="Cambria Math" w:hAnsi="Cambria Math"/>
            <w:sz w:val="28"/>
          </w:rPr>
          <m:t>⟹</m:t>
        </m:r>
      </m:oMath>
      <w:r>
        <w:rPr>
          <w:sz w:val="28"/>
        </w:rPr>
        <w:t xml:space="preserve"> 72÷12=</w:t>
      </w:r>
      <w:r w:rsidRPr="00980E59">
        <w:rPr>
          <w:sz w:val="28"/>
          <w:u w:val="single"/>
        </w:rPr>
        <w:t>72÷36</w:t>
      </w:r>
      <w:r>
        <w:rPr>
          <w:sz w:val="28"/>
        </w:rPr>
        <w:t>×3=2×3=6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</w:rPr>
      </w:pPr>
      <w:r>
        <w:rPr>
          <w:sz w:val="28"/>
        </w:rPr>
        <w:t xml:space="preserve">6. </w:t>
      </w:r>
      <w:r w:rsidRPr="004B6247">
        <w:rPr>
          <w:i/>
          <w:sz w:val="28"/>
        </w:rPr>
        <w:t xml:space="preserve">Задания для отработки приемов, теоретической основой которых являются вопросы нумерации чисел: приемы для случаев </w:t>
      </w:r>
      <w:proofErr w:type="gramStart"/>
      <w:r w:rsidRPr="004B6247">
        <w:rPr>
          <w:i/>
          <w:sz w:val="28"/>
        </w:rPr>
        <w:t>вида</w:t>
      </w:r>
      <w:proofErr w:type="gramEnd"/>
      <w:r w:rsidRPr="004B6247">
        <w:rPr>
          <w:i/>
          <w:sz w:val="28"/>
        </w:rPr>
        <w:t xml:space="preserve"> </w:t>
      </w:r>
      <w:r>
        <w:rPr>
          <w:i/>
          <w:sz w:val="28"/>
        </w:rPr>
        <w:t xml:space="preserve"> </w:t>
      </w:r>
      <w:r w:rsidRPr="004B6247">
        <w:rPr>
          <w:i/>
          <w:sz w:val="28"/>
        </w:rPr>
        <w:t>а ±</w:t>
      </w:r>
      <w:r>
        <w:rPr>
          <w:i/>
          <w:sz w:val="28"/>
        </w:rPr>
        <w:t xml:space="preserve"> 1, 10 + 6, 16 – 10, 16 – 6, 57× 10, 1200 ÷</w:t>
      </w:r>
      <w:r w:rsidRPr="004B6247">
        <w:rPr>
          <w:i/>
          <w:sz w:val="28"/>
        </w:rPr>
        <w:t xml:space="preserve"> 100; аналогичные приемы для больших чисел.</w:t>
      </w:r>
      <w:r w:rsidRPr="00FC2BA3">
        <w:rPr>
          <w:sz w:val="28"/>
        </w:rPr>
        <w:t xml:space="preserve"> Введение этих приемов предусматривается после изучения соответствующих </w:t>
      </w:r>
      <w:r w:rsidRPr="00FC2BA3">
        <w:rPr>
          <w:sz w:val="28"/>
        </w:rPr>
        <w:lastRenderedPageBreak/>
        <w:t>вопросов нумерации (натуральной последовательности, десятичного состава чисел, позиционного принципа записи чисел).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</w:rPr>
      </w:pPr>
      <w:r>
        <w:rPr>
          <w:sz w:val="28"/>
        </w:rPr>
        <w:t>7</w:t>
      </w:r>
      <w:r w:rsidRPr="00162858">
        <w:rPr>
          <w:sz w:val="28"/>
        </w:rPr>
        <w:t xml:space="preserve">. </w:t>
      </w:r>
      <w:r w:rsidRPr="003A32D4">
        <w:rPr>
          <w:i/>
          <w:sz w:val="28"/>
        </w:rPr>
        <w:t>Задания для отработки приемов, теоретической основой которых являются правила: приемы для двух случаев: а× 1, а× 0.</w:t>
      </w:r>
      <w:r w:rsidRPr="00FC2BA3">
        <w:rPr>
          <w:sz w:val="28"/>
        </w:rPr>
        <w:t xml:space="preserve"> Поскольку правила умножения чисел на единицу и нуль есть следствия из определения действия умножения целых неотрицательных чисел, то они просто сообщаются учащимся и в соответствии с ними выполняются вычисления. </w:t>
      </w:r>
    </w:p>
    <w:p w:rsidR="009A2A03" w:rsidRDefault="009A2A03" w:rsidP="009A2A03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</w:rPr>
      </w:pPr>
      <w:r w:rsidRPr="00FC2BA3">
        <w:rPr>
          <w:sz w:val="28"/>
        </w:rPr>
        <w:t>Целый ряд случаев может быть отнесен не только к указанной группе приемов, но и к другой. Например, случаи вида 46 + 19 можно отнести не только к четвертой группе, но и ко второй. Это зависит от выбора теоретической основы вычислительного приема. Как видим, все вычислительные приемы строятся на той или иной теоретической основе, причем в каждом случае учащиеся осознают сам факт использования соответствующих теоретических положений, лежащих в основе вычисли</w:t>
      </w:r>
      <w:r>
        <w:rPr>
          <w:sz w:val="28"/>
        </w:rPr>
        <w:t>тельных приемов. Это -</w:t>
      </w:r>
      <w:r w:rsidRPr="00FC2BA3">
        <w:rPr>
          <w:sz w:val="28"/>
        </w:rPr>
        <w:t xml:space="preserve"> реальная предпосылка овладения учащимися осознанными вычислительными навыками.</w:t>
      </w:r>
    </w:p>
    <w:p w:rsidR="009A2A03" w:rsidRPr="006200F1" w:rsidRDefault="009A2A03" w:rsidP="009A2A03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</w:rPr>
      </w:pPr>
      <w:r w:rsidRPr="00FC2BA3">
        <w:rPr>
          <w:sz w:val="28"/>
        </w:rPr>
        <w:t>Общность подходов к раскрытию вычисл</w:t>
      </w:r>
      <w:r>
        <w:rPr>
          <w:sz w:val="28"/>
        </w:rPr>
        <w:t>ительных приемов каждой группы -</w:t>
      </w:r>
      <w:r w:rsidRPr="00FC2BA3">
        <w:rPr>
          <w:sz w:val="28"/>
        </w:rPr>
        <w:t xml:space="preserve"> есть залог овладения учащимися обобщенными вычислительными навыками. Возможность использования различных теоретических положений при конструировании различных приемов для одного случая вычисления (например, для случая сложения 46 + 19) является предпосылкой формирования рациональных гибких вычислительных навыков. </w:t>
      </w:r>
    </w:p>
    <w:p w:rsidR="009A2A03" w:rsidRDefault="009A2A03" w:rsidP="009A2A03">
      <w:pPr>
        <w:pStyle w:val="a3"/>
        <w:spacing w:line="360" w:lineRule="auto"/>
        <w:jc w:val="both"/>
        <w:rPr>
          <w:b/>
          <w:sz w:val="28"/>
        </w:rPr>
      </w:pPr>
    </w:p>
    <w:p w:rsidR="009A2A03" w:rsidRDefault="009A2A03" w:rsidP="009A2A03">
      <w:pPr>
        <w:pStyle w:val="a3"/>
        <w:spacing w:line="360" w:lineRule="auto"/>
        <w:jc w:val="both"/>
        <w:rPr>
          <w:b/>
          <w:sz w:val="28"/>
        </w:rPr>
      </w:pPr>
    </w:p>
    <w:p w:rsidR="009A2A03" w:rsidRDefault="009A2A03" w:rsidP="009A2A03">
      <w:pPr>
        <w:pStyle w:val="a3"/>
        <w:spacing w:line="360" w:lineRule="auto"/>
        <w:jc w:val="both"/>
        <w:rPr>
          <w:b/>
          <w:sz w:val="28"/>
        </w:rPr>
      </w:pPr>
    </w:p>
    <w:p w:rsidR="009A2A03" w:rsidRDefault="009A2A03" w:rsidP="009A2A03">
      <w:pPr>
        <w:pStyle w:val="a3"/>
        <w:spacing w:line="360" w:lineRule="auto"/>
        <w:jc w:val="both"/>
        <w:rPr>
          <w:b/>
          <w:sz w:val="28"/>
        </w:rPr>
      </w:pPr>
    </w:p>
    <w:p w:rsidR="009A2A03" w:rsidRDefault="009A2A03" w:rsidP="009A2A03">
      <w:pPr>
        <w:pStyle w:val="a3"/>
        <w:spacing w:line="360" w:lineRule="auto"/>
        <w:jc w:val="both"/>
        <w:rPr>
          <w:b/>
          <w:sz w:val="28"/>
        </w:rPr>
      </w:pPr>
    </w:p>
    <w:p w:rsidR="009A2A03" w:rsidRDefault="009A2A03" w:rsidP="009A2A03">
      <w:pPr>
        <w:pStyle w:val="a3"/>
        <w:spacing w:line="360" w:lineRule="auto"/>
        <w:jc w:val="both"/>
        <w:rPr>
          <w:b/>
          <w:sz w:val="28"/>
        </w:rPr>
      </w:pPr>
      <w:r w:rsidRPr="00545643">
        <w:rPr>
          <w:b/>
          <w:sz w:val="28"/>
        </w:rPr>
        <w:lastRenderedPageBreak/>
        <w:t>Системный оператор ВЫЧИСЛИТЕЛЬНОГО НАВЫКА</w:t>
      </w:r>
      <w:r>
        <w:rPr>
          <w:b/>
          <w:sz w:val="28"/>
        </w:rPr>
        <w:t xml:space="preserve"> (авторский)</w:t>
      </w:r>
    </w:p>
    <w:tbl>
      <w:tblPr>
        <w:tblStyle w:val="a4"/>
        <w:tblW w:w="10348" w:type="dxa"/>
        <w:tblInd w:w="-459" w:type="dxa"/>
        <w:tblLook w:val="04A0"/>
      </w:tblPr>
      <w:tblGrid>
        <w:gridCol w:w="567"/>
        <w:gridCol w:w="1701"/>
        <w:gridCol w:w="1134"/>
        <w:gridCol w:w="2977"/>
        <w:gridCol w:w="3969"/>
      </w:tblGrid>
      <w:tr w:rsidR="009A2A03" w:rsidRPr="00D14B07" w:rsidTr="005614AF">
        <w:trPr>
          <w:cantSplit/>
          <w:trHeight w:val="1866"/>
        </w:trPr>
        <w:tc>
          <w:tcPr>
            <w:tcW w:w="567" w:type="dxa"/>
            <w:vMerge w:val="restart"/>
            <w:textDirection w:val="btLr"/>
          </w:tcPr>
          <w:p w:rsidR="009A2A03" w:rsidRPr="008E4BD2" w:rsidRDefault="009A2A03" w:rsidP="005614A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Пазлы одной картинки</w:t>
            </w:r>
          </w:p>
        </w:tc>
        <w:tc>
          <w:tcPr>
            <w:tcW w:w="1701" w:type="dxa"/>
          </w:tcPr>
          <w:p w:rsidR="009A2A03" w:rsidRPr="008E4BD2" w:rsidRDefault="009A2A03" w:rsidP="005614AF">
            <w:pPr>
              <w:pStyle w:val="a5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Ф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ункционально грамотная личность</w:t>
            </w:r>
          </w:p>
        </w:tc>
        <w:tc>
          <w:tcPr>
            <w:tcW w:w="2977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proofErr w:type="gramStart"/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Интеллектуаль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ные</w:t>
            </w:r>
            <w:proofErr w:type="spellEnd"/>
            <w:proofErr w:type="gramEnd"/>
            <w:r w:rsidRPr="008E4BD2">
              <w:rPr>
                <w:rFonts w:ascii="Times New Roman" w:hAnsi="Times New Roman" w:cs="Times New Roman"/>
                <w:sz w:val="24"/>
                <w:szCs w:val="20"/>
              </w:rPr>
              <w:t xml:space="preserve"> и творческие способности учащихся</w:t>
            </w:r>
          </w:p>
        </w:tc>
        <w:tc>
          <w:tcPr>
            <w:tcW w:w="3969" w:type="dxa"/>
          </w:tcPr>
          <w:p w:rsidR="009A2A03" w:rsidRPr="008E4BD2" w:rsidRDefault="009A2A03" w:rsidP="005614AF">
            <w:pPr>
              <w:pStyle w:val="a5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A2A03" w:rsidRPr="00D14B07" w:rsidTr="005614AF">
        <w:trPr>
          <w:cantSplit/>
          <w:trHeight w:val="1978"/>
        </w:trPr>
        <w:tc>
          <w:tcPr>
            <w:tcW w:w="567" w:type="dxa"/>
            <w:vMerge/>
          </w:tcPr>
          <w:p w:rsidR="009A2A03" w:rsidRPr="008E4BD2" w:rsidRDefault="009A2A03" w:rsidP="005614AF">
            <w:pPr>
              <w:pStyle w:val="a5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П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ринятие решений в различных жизненных ситуациях</w:t>
            </w:r>
          </w:p>
        </w:tc>
        <w:tc>
          <w:tcPr>
            <w:tcW w:w="1134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ычислительная культура</w:t>
            </w:r>
          </w:p>
        </w:tc>
        <w:tc>
          <w:tcPr>
            <w:tcW w:w="2977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П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 xml:space="preserve">ознавательная </w:t>
            </w:r>
            <w:proofErr w:type="spellStart"/>
            <w:proofErr w:type="gramStart"/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самостоятель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ность</w:t>
            </w:r>
            <w:proofErr w:type="spellEnd"/>
            <w:proofErr w:type="gramEnd"/>
            <w:r w:rsidRPr="008E4BD2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творческая активность,                 потребность в знаниях</w:t>
            </w:r>
          </w:p>
        </w:tc>
        <w:tc>
          <w:tcPr>
            <w:tcW w:w="3969" w:type="dxa"/>
          </w:tcPr>
          <w:p w:rsidR="009A2A03" w:rsidRPr="008E4BD2" w:rsidRDefault="009A2A03" w:rsidP="005614AF">
            <w:pPr>
              <w:pStyle w:val="a5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A2A03" w:rsidRPr="008E4BD2" w:rsidTr="005614AF">
        <w:trPr>
          <w:cantSplit/>
          <w:trHeight w:val="2390"/>
        </w:trPr>
        <w:tc>
          <w:tcPr>
            <w:tcW w:w="567" w:type="dxa"/>
            <w:vMerge/>
          </w:tcPr>
          <w:p w:rsidR="009A2A03" w:rsidRPr="008E4BD2" w:rsidRDefault="009A2A03" w:rsidP="005614AF">
            <w:pPr>
              <w:pStyle w:val="a5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С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вёрнутость операций =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стереотипное автоматизированное действие</w:t>
            </w:r>
          </w:p>
        </w:tc>
        <w:tc>
          <w:tcPr>
            <w:tcW w:w="1134" w:type="dxa"/>
            <w:shd w:val="clear" w:color="auto" w:fill="92D050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ычислительный навык (ВН)</w:t>
            </w:r>
          </w:p>
        </w:tc>
        <w:tc>
          <w:tcPr>
            <w:tcW w:w="2977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ins w:id="0" w:author="Unknown"/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</w:t>
            </w:r>
            <w:r w:rsidRPr="008E4BD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ризнаки  вычислительных умений +  быстрота + автоматизм + прочность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969" w:type="dxa"/>
            <w:vMerge w:val="restart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Cs w:val="20"/>
              </w:rPr>
            </w:pPr>
            <w:r w:rsidRPr="008E4BD2">
              <w:rPr>
                <w:rFonts w:ascii="Times New Roman" w:hAnsi="Times New Roman" w:cs="Times New Roman"/>
                <w:szCs w:val="20"/>
              </w:rPr>
              <w:t>-Мотивация вычислительной деятельности,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Cs w:val="20"/>
              </w:rPr>
            </w:pPr>
            <w:r w:rsidRPr="008E4BD2">
              <w:rPr>
                <w:rFonts w:ascii="Times New Roman" w:hAnsi="Times New Roman" w:cs="Times New Roman"/>
                <w:szCs w:val="20"/>
              </w:rPr>
              <w:t>-чётка постановка учебной задачи,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Cs w:val="20"/>
              </w:rPr>
            </w:pPr>
            <w:r w:rsidRPr="008E4BD2">
              <w:rPr>
                <w:rFonts w:ascii="Times New Roman" w:hAnsi="Times New Roman" w:cs="Times New Roman"/>
                <w:szCs w:val="20"/>
              </w:rPr>
              <w:t>-рациональное использование средств наглядности,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Cs w:val="20"/>
              </w:rPr>
            </w:pPr>
            <w:r w:rsidRPr="008E4BD2">
              <w:rPr>
                <w:rFonts w:ascii="Times New Roman" w:hAnsi="Times New Roman" w:cs="Times New Roman"/>
                <w:szCs w:val="20"/>
              </w:rPr>
              <w:t>-предметно-практическая деятельность учащегося: рука-язык-голова,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Cs w:val="20"/>
              </w:rPr>
            </w:pPr>
            <w:r w:rsidRPr="008E4BD2">
              <w:rPr>
                <w:rFonts w:ascii="Times New Roman" w:hAnsi="Times New Roman" w:cs="Times New Roman"/>
                <w:szCs w:val="20"/>
              </w:rPr>
              <w:t>-разнообразие заданий, вариативность содержания, форм, средств обучения,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Cs w:val="20"/>
              </w:rPr>
            </w:pPr>
            <w:r w:rsidRPr="008E4BD2">
              <w:rPr>
                <w:rFonts w:ascii="Times New Roman" w:hAnsi="Times New Roman" w:cs="Times New Roman"/>
                <w:szCs w:val="20"/>
              </w:rPr>
              <w:t>-сравнение разных, но в некоторых отношениях сходных ВП,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Cs w:val="20"/>
              </w:rPr>
            </w:pPr>
            <w:r w:rsidRPr="008E4BD2">
              <w:rPr>
                <w:rFonts w:ascii="Times New Roman" w:hAnsi="Times New Roman" w:cs="Times New Roman"/>
                <w:szCs w:val="20"/>
              </w:rPr>
              <w:t>-рациональная форма подачи учебного материала,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Cs w:val="20"/>
              </w:rPr>
            </w:pPr>
            <w:r w:rsidRPr="008E4BD2">
              <w:rPr>
                <w:rFonts w:ascii="Times New Roman" w:hAnsi="Times New Roman" w:cs="Times New Roman"/>
                <w:szCs w:val="20"/>
              </w:rPr>
              <w:t>-достаточная тренировочная база,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Cs w:val="20"/>
              </w:rPr>
            </w:pPr>
            <w:r w:rsidRPr="008E4BD2">
              <w:rPr>
                <w:rFonts w:ascii="Times New Roman" w:hAnsi="Times New Roman" w:cs="Times New Roman"/>
                <w:szCs w:val="20"/>
              </w:rPr>
              <w:t>-дифференциация и индивидуализация обучения,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Cs w:val="20"/>
              </w:rPr>
            </w:pPr>
            <w:r w:rsidRPr="008E4BD2">
              <w:rPr>
                <w:rFonts w:ascii="Times New Roman" w:hAnsi="Times New Roman" w:cs="Times New Roman"/>
                <w:szCs w:val="20"/>
              </w:rPr>
              <w:t>-приоритет активных методов обучения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A2A03" w:rsidRPr="00D14B07" w:rsidTr="005614AF">
        <w:trPr>
          <w:cantSplit/>
          <w:trHeight w:val="2673"/>
        </w:trPr>
        <w:tc>
          <w:tcPr>
            <w:tcW w:w="567" w:type="dxa"/>
            <w:vMerge/>
          </w:tcPr>
          <w:p w:rsidR="009A2A03" w:rsidRPr="008E4BD2" w:rsidRDefault="009A2A03" w:rsidP="005614AF">
            <w:pPr>
              <w:pStyle w:val="a5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С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ознательное</w:t>
            </w:r>
          </w:p>
          <w:p w:rsidR="009A2A03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 xml:space="preserve">действие = умение + 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+ 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опыт</w:t>
            </w:r>
          </w:p>
        </w:tc>
        <w:tc>
          <w:tcPr>
            <w:tcW w:w="1134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ычислительные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умения (ВУ)</w:t>
            </w:r>
          </w:p>
        </w:tc>
        <w:tc>
          <w:tcPr>
            <w:tcW w:w="2977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ins w:id="1" w:author="Unknown"/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0"/>
              </w:rPr>
              <w:t>Л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 xml:space="preserve">огическое мышление, память, внимание </w:t>
            </w:r>
            <m:oMath>
              <m:r>
                <w:rPr>
                  <w:rFonts w:ascii="Cambria Math" w:hAnsi="Cambria Math" w:cs="Times New Roman"/>
                  <w:sz w:val="24"/>
                  <w:szCs w:val="20"/>
                </w:rPr>
                <m:t>⇒</m:t>
              </m:r>
            </m:oMath>
            <w:r w:rsidRPr="008E4BD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осознанность, целенаправленность, правильность, рациональность, вариативность, обобщённость </w:t>
            </w:r>
            <w:r w:rsidRPr="008E4BD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(успешное применение в изменённых условиях)</w:t>
            </w:r>
            <w:proofErr w:type="gramEnd"/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969" w:type="dxa"/>
            <w:vMerge/>
          </w:tcPr>
          <w:p w:rsidR="009A2A03" w:rsidRPr="008E4BD2" w:rsidRDefault="009A2A03" w:rsidP="005614AF">
            <w:pPr>
              <w:pStyle w:val="a5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A2A03" w:rsidRPr="00D14B07" w:rsidTr="005614AF">
        <w:trPr>
          <w:cantSplit/>
          <w:trHeight w:val="1974"/>
        </w:trPr>
        <w:tc>
          <w:tcPr>
            <w:tcW w:w="567" w:type="dxa"/>
            <w:vMerge/>
          </w:tcPr>
          <w:p w:rsidR="009A2A03" w:rsidRPr="008E4BD2" w:rsidRDefault="009A2A03" w:rsidP="005614AF">
            <w:pPr>
              <w:pStyle w:val="a5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 xml:space="preserve">ряд </w:t>
            </w:r>
            <w:proofErr w:type="spellStart"/>
            <w:proofErr w:type="gramStart"/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последователь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ных</w:t>
            </w:r>
            <w:proofErr w:type="spellEnd"/>
            <w:proofErr w:type="gramEnd"/>
            <w:r w:rsidRPr="008E4BD2">
              <w:rPr>
                <w:rFonts w:ascii="Times New Roman" w:hAnsi="Times New Roman" w:cs="Times New Roman"/>
                <w:sz w:val="24"/>
                <w:szCs w:val="20"/>
              </w:rPr>
              <w:t xml:space="preserve"> операций =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= 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алгоритм</w:t>
            </w:r>
          </w:p>
        </w:tc>
        <w:tc>
          <w:tcPr>
            <w:tcW w:w="1134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ычислительный приём (ВП)</w:t>
            </w:r>
          </w:p>
        </w:tc>
        <w:tc>
          <w:tcPr>
            <w:tcW w:w="2977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ткрытие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овладение</w:t>
            </w:r>
          </w:p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запоминание</w:t>
            </w:r>
          </w:p>
        </w:tc>
        <w:tc>
          <w:tcPr>
            <w:tcW w:w="3969" w:type="dxa"/>
            <w:vMerge w:val="restart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Н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ужно понять и запомнить</w:t>
            </w:r>
          </w:p>
        </w:tc>
      </w:tr>
      <w:tr w:rsidR="009A2A03" w:rsidRPr="00D14B07" w:rsidTr="005614AF">
        <w:trPr>
          <w:cantSplit/>
          <w:trHeight w:val="1547"/>
        </w:trPr>
        <w:tc>
          <w:tcPr>
            <w:tcW w:w="567" w:type="dxa"/>
            <w:vMerge/>
          </w:tcPr>
          <w:p w:rsidR="009A2A03" w:rsidRPr="00D14B07" w:rsidRDefault="009A2A03" w:rsidP="005614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A2A03" w:rsidRPr="00D14B07" w:rsidRDefault="009A2A03" w:rsidP="005614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proofErr w:type="gramStart"/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Теоретичес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кая</w:t>
            </w:r>
            <w:proofErr w:type="spellEnd"/>
            <w:proofErr w:type="gramEnd"/>
            <w:r w:rsidRPr="008E4BD2">
              <w:rPr>
                <w:rFonts w:ascii="Times New Roman" w:hAnsi="Times New Roman" w:cs="Times New Roman"/>
                <w:sz w:val="24"/>
                <w:szCs w:val="20"/>
              </w:rPr>
              <w:t xml:space="preserve"> основа</w:t>
            </w:r>
          </w:p>
        </w:tc>
        <w:tc>
          <w:tcPr>
            <w:tcW w:w="2977" w:type="dxa"/>
            <w:textDirection w:val="btLr"/>
          </w:tcPr>
          <w:p w:rsidR="009A2A03" w:rsidRPr="008E4BD2" w:rsidRDefault="009A2A03" w:rsidP="005614AF">
            <w:pPr>
              <w:pStyle w:val="a5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пределе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ния</w:t>
            </w:r>
            <w:proofErr w:type="spellEnd"/>
            <w:proofErr w:type="gramEnd"/>
            <w:r w:rsidRPr="008E4BD2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арифмети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8E4BD2">
              <w:rPr>
                <w:rFonts w:ascii="Times New Roman" w:hAnsi="Times New Roman" w:cs="Times New Roman"/>
                <w:sz w:val="24"/>
                <w:szCs w:val="20"/>
              </w:rPr>
              <w:t>ческих</w:t>
            </w:r>
            <w:proofErr w:type="spellEnd"/>
            <w:r w:rsidRPr="008E4BD2">
              <w:rPr>
                <w:rFonts w:ascii="Times New Roman" w:hAnsi="Times New Roman" w:cs="Times New Roman"/>
                <w:sz w:val="24"/>
                <w:szCs w:val="20"/>
              </w:rPr>
              <w:t xml:space="preserve"> действий, свойства действий и следствия, вытекающие из них</w:t>
            </w:r>
          </w:p>
        </w:tc>
        <w:tc>
          <w:tcPr>
            <w:tcW w:w="3969" w:type="dxa"/>
            <w:vMerge/>
          </w:tcPr>
          <w:p w:rsidR="009A2A03" w:rsidRPr="00D14B07" w:rsidRDefault="009A2A03" w:rsidP="005614A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2A03" w:rsidRPr="00D14B07" w:rsidRDefault="009A2A03" w:rsidP="009A2A03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9A2A03" w:rsidRDefault="009A2A03" w:rsidP="009A2A03">
      <w:pPr>
        <w:pStyle w:val="a3"/>
        <w:spacing w:line="360" w:lineRule="auto"/>
        <w:jc w:val="both"/>
        <w:rPr>
          <w:b/>
          <w:sz w:val="28"/>
        </w:rPr>
      </w:pPr>
    </w:p>
    <w:p w:rsidR="009A2A03" w:rsidRDefault="009A2A03" w:rsidP="009A2A03">
      <w:pPr>
        <w:pStyle w:val="a3"/>
        <w:spacing w:line="360" w:lineRule="auto"/>
        <w:jc w:val="both"/>
        <w:rPr>
          <w:b/>
          <w:sz w:val="28"/>
        </w:rPr>
      </w:pPr>
      <w:r>
        <w:rPr>
          <w:b/>
          <w:sz w:val="28"/>
        </w:rPr>
        <w:lastRenderedPageBreak/>
        <w:t>Ассоциации по уровню сформированности вычислительной культуры</w:t>
      </w:r>
    </w:p>
    <w:p w:rsidR="009A2A03" w:rsidRDefault="009A2A03" w:rsidP="009A2A03">
      <w:pPr>
        <w:pStyle w:val="a3"/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(авторские)</w:t>
      </w:r>
    </w:p>
    <w:p w:rsidR="009A2A03" w:rsidRDefault="009A2A03" w:rsidP="009A2A03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  <w:r w:rsidRPr="00975A43">
        <w:rPr>
          <w:b/>
          <w:color w:val="000000"/>
          <w:sz w:val="32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339pt" o:ole="">
            <v:imagedata r:id="rId6" o:title=""/>
          </v:shape>
          <o:OLEObject Type="Embed" ProgID="PowerPoint.Slide.12" ShapeID="_x0000_i1025" DrawAspect="Content" ObjectID="_1578044892" r:id="rId7"/>
        </w:object>
      </w:r>
    </w:p>
    <w:p w:rsidR="004A06A3" w:rsidRDefault="004A06A3"/>
    <w:sectPr w:rsidR="004A06A3" w:rsidSect="004A0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805BF"/>
    <w:multiLevelType w:val="hybridMultilevel"/>
    <w:tmpl w:val="0060D48E"/>
    <w:lvl w:ilvl="0" w:tplc="0388EE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2A03"/>
    <w:rsid w:val="004A06A3"/>
    <w:rsid w:val="009A2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2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A2A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A2A0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A2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A0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9A2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1153</Words>
  <Characters>6576</Characters>
  <Application>Microsoft Office Word</Application>
  <DocSecurity>0</DocSecurity>
  <Lines>54</Lines>
  <Paragraphs>15</Paragraphs>
  <ScaleCrop>false</ScaleCrop>
  <Company>Microsoft</Company>
  <LinksUpToDate>false</LinksUpToDate>
  <CharactersWithSpaces>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1</cp:revision>
  <dcterms:created xsi:type="dcterms:W3CDTF">2018-01-21T10:59:00Z</dcterms:created>
  <dcterms:modified xsi:type="dcterms:W3CDTF">2018-01-21T11:02:00Z</dcterms:modified>
</cp:coreProperties>
</file>